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9F6199" w:rsidRDefault="002A0D84" w:rsidP="009F6199">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采购项目编号：</w:t>
      </w:r>
      <w:r w:rsidRPr="009F6199">
        <w:rPr>
          <w:rFonts w:ascii="宋体" w:eastAsia="宋体" w:hAnsi="宋体"/>
          <w:sz w:val="32"/>
          <w:szCs w:val="32"/>
        </w:rPr>
        <w:t>CQJYSB202</w:t>
      </w:r>
      <w:r w:rsidR="00223D3D">
        <w:rPr>
          <w:rFonts w:ascii="宋体" w:eastAsia="宋体" w:hAnsi="宋体"/>
          <w:sz w:val="32"/>
          <w:szCs w:val="32"/>
        </w:rPr>
        <w:t>5-003</w:t>
      </w:r>
      <w:r w:rsidR="00480EB1">
        <w:rPr>
          <w:rFonts w:ascii="宋体" w:eastAsia="宋体" w:hAnsi="宋体" w:hint="eastAsia"/>
          <w:sz w:val="32"/>
          <w:szCs w:val="32"/>
        </w:rPr>
        <w:t>第二次</w:t>
      </w:r>
    </w:p>
    <w:p w:rsidR="00E77334" w:rsidRPr="009F6199" w:rsidRDefault="002A0D84" w:rsidP="00223D3D">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采购项目名称：</w:t>
      </w:r>
      <w:r w:rsidR="00E77334" w:rsidRPr="009F6199">
        <w:rPr>
          <w:rFonts w:ascii="宋体" w:eastAsia="宋体" w:hAnsi="宋体"/>
          <w:sz w:val="32"/>
          <w:szCs w:val="32"/>
        </w:rPr>
        <w:t>旋磨介入治疗设备</w:t>
      </w:r>
    </w:p>
    <w:p w:rsidR="002A0D84" w:rsidRDefault="002A0D84" w:rsidP="00B62CEB">
      <w:pPr>
        <w:spacing w:line="300" w:lineRule="exact"/>
        <w:ind w:firstLineChars="650" w:firstLine="2080"/>
        <w:rPr>
          <w:rFonts w:ascii="宋体" w:eastAsia="宋体" w:hAnsi="宋体"/>
          <w:sz w:val="32"/>
          <w:szCs w:val="32"/>
        </w:rPr>
      </w:pPr>
    </w:p>
    <w:p w:rsidR="00BA4576" w:rsidRPr="00645F1A" w:rsidRDefault="00BA4576" w:rsidP="00B62CEB">
      <w:pPr>
        <w:spacing w:line="300" w:lineRule="exact"/>
        <w:ind w:firstLineChars="650" w:firstLine="2080"/>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645F1A">
        <w:rPr>
          <w:rFonts w:ascii="宋体" w:eastAsia="宋体" w:hAnsi="宋体" w:hint="eastAsia"/>
          <w:sz w:val="32"/>
          <w:szCs w:val="32"/>
        </w:rPr>
        <w:t>二〇二</w:t>
      </w:r>
      <w:r w:rsidR="00BA4576">
        <w:rPr>
          <w:rFonts w:ascii="宋体" w:eastAsia="宋体" w:hAnsi="宋体" w:hint="eastAsia"/>
          <w:sz w:val="32"/>
          <w:szCs w:val="32"/>
        </w:rPr>
        <w:t>五</w:t>
      </w:r>
      <w:r w:rsidRPr="00645F1A">
        <w:rPr>
          <w:rFonts w:ascii="宋体" w:eastAsia="宋体" w:hAnsi="宋体" w:hint="eastAsia"/>
          <w:sz w:val="32"/>
          <w:szCs w:val="32"/>
        </w:rPr>
        <w:t>年</w:t>
      </w:r>
      <w:r w:rsidR="00BA4576">
        <w:rPr>
          <w:rFonts w:ascii="宋体" w:eastAsia="宋体" w:hAnsi="宋体" w:hint="eastAsia"/>
          <w:sz w:val="32"/>
          <w:szCs w:val="32"/>
        </w:rPr>
        <w:t>四</w:t>
      </w:r>
      <w:r w:rsidR="009A48DA" w:rsidRPr="00645F1A">
        <w:rPr>
          <w:rFonts w:ascii="宋体" w:eastAsia="宋体" w:hAnsi="宋体" w:hint="eastAsia"/>
          <w:sz w:val="32"/>
          <w:szCs w:val="32"/>
        </w:rPr>
        <w:t>月</w:t>
      </w:r>
      <w:r w:rsidR="001D6A25">
        <w:rPr>
          <w:rFonts w:ascii="宋体" w:eastAsia="宋体" w:hAnsi="宋体" w:hint="eastAsia"/>
          <w:sz w:val="32"/>
          <w:szCs w:val="32"/>
        </w:rPr>
        <w:t>十六</w:t>
      </w:r>
      <w:r w:rsidRPr="00645F1A">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645F1A" w:rsidRDefault="002A0D84" w:rsidP="002A0D84">
      <w:pPr>
        <w:rPr>
          <w:rFonts w:ascii="宋体" w:eastAsia="宋体" w:hAnsi="宋体"/>
        </w:rPr>
      </w:pPr>
      <w:r w:rsidRPr="00645F1A">
        <w:rPr>
          <w:rFonts w:ascii="宋体" w:eastAsia="宋体" w:hAnsi="宋体" w:hint="eastAsia"/>
        </w:rPr>
        <w:t>一、采购时间、地点</w:t>
      </w:r>
    </w:p>
    <w:p w:rsidR="0002034C" w:rsidRPr="00645F1A" w:rsidRDefault="0002034C" w:rsidP="0002034C">
      <w:pPr>
        <w:rPr>
          <w:rFonts w:ascii="宋体" w:eastAsia="宋体" w:hAnsi="宋体"/>
        </w:rPr>
      </w:pPr>
      <w:r w:rsidRPr="00645F1A">
        <w:rPr>
          <w:rFonts w:ascii="宋体" w:eastAsia="宋体" w:hAnsi="宋体" w:hint="eastAsia"/>
        </w:rPr>
        <w:t>1、报名</w:t>
      </w:r>
      <w:r w:rsidR="00752305">
        <w:rPr>
          <w:rFonts w:ascii="宋体" w:eastAsia="宋体" w:hAnsi="宋体" w:hint="eastAsia"/>
        </w:rPr>
        <w:t>截止</w:t>
      </w:r>
      <w:r w:rsidRPr="00645F1A">
        <w:rPr>
          <w:rFonts w:ascii="宋体" w:eastAsia="宋体" w:hAnsi="宋体" w:hint="eastAsia"/>
        </w:rPr>
        <w:t>时间：</w:t>
      </w:r>
      <w:r w:rsidRPr="00645F1A">
        <w:rPr>
          <w:rFonts w:ascii="宋体" w:eastAsia="宋体" w:hAnsi="宋体"/>
        </w:rPr>
        <w:t>202</w:t>
      </w:r>
      <w:r w:rsidR="00752305">
        <w:rPr>
          <w:rFonts w:ascii="宋体" w:eastAsia="宋体" w:hAnsi="宋体"/>
        </w:rPr>
        <w:t>5</w:t>
      </w:r>
      <w:r w:rsidRPr="00645F1A">
        <w:rPr>
          <w:rFonts w:ascii="宋体" w:eastAsia="宋体" w:hAnsi="宋体"/>
        </w:rPr>
        <w:t>年</w:t>
      </w:r>
      <w:r w:rsidR="00752305">
        <w:rPr>
          <w:rFonts w:ascii="宋体" w:eastAsia="宋体" w:hAnsi="宋体"/>
        </w:rPr>
        <w:t>4</w:t>
      </w:r>
      <w:r w:rsidRPr="00645F1A">
        <w:rPr>
          <w:rFonts w:ascii="宋体" w:eastAsia="宋体" w:hAnsi="宋体"/>
        </w:rPr>
        <w:t>月</w:t>
      </w:r>
      <w:r w:rsidR="001D6A25">
        <w:rPr>
          <w:rFonts w:ascii="宋体" w:eastAsia="宋体" w:hAnsi="宋体" w:hint="eastAsia"/>
        </w:rPr>
        <w:t>22</w:t>
      </w:r>
      <w:r w:rsidRPr="00645F1A">
        <w:rPr>
          <w:rFonts w:ascii="宋体" w:eastAsia="宋体" w:hAnsi="宋体"/>
        </w:rPr>
        <w:t>日</w:t>
      </w:r>
      <w:r w:rsidR="00C31C26">
        <w:rPr>
          <w:rFonts w:ascii="宋体" w:eastAsia="宋体" w:hAnsi="宋体" w:hint="eastAsia"/>
        </w:rPr>
        <w:t>北京</w:t>
      </w:r>
      <w:r w:rsidR="00C31C26">
        <w:rPr>
          <w:rFonts w:ascii="宋体" w:eastAsia="宋体" w:hAnsi="宋体"/>
        </w:rPr>
        <w:t>时间</w:t>
      </w:r>
      <w:r w:rsidR="00752305">
        <w:rPr>
          <w:rFonts w:ascii="宋体" w:eastAsia="宋体" w:hAnsi="宋体" w:hint="eastAsia"/>
        </w:rPr>
        <w:t>1</w:t>
      </w:r>
      <w:r w:rsidR="00C31C26">
        <w:rPr>
          <w:rFonts w:ascii="宋体" w:eastAsia="宋体" w:hAnsi="宋体"/>
        </w:rPr>
        <w:t>6</w:t>
      </w:r>
      <w:r w:rsidRPr="00645F1A">
        <w:rPr>
          <w:rFonts w:ascii="宋体" w:eastAsia="宋体" w:hAnsi="宋体"/>
        </w:rPr>
        <w:t>:00,过时无效</w:t>
      </w:r>
    </w:p>
    <w:p w:rsidR="0002034C" w:rsidRPr="00645F1A" w:rsidRDefault="0002034C" w:rsidP="0002034C">
      <w:pPr>
        <w:rPr>
          <w:rFonts w:ascii="宋体" w:eastAsia="宋体" w:hAnsi="宋体"/>
        </w:rPr>
      </w:pPr>
      <w:r w:rsidRPr="00645F1A">
        <w:rPr>
          <w:rFonts w:ascii="宋体" w:eastAsia="宋体" w:hAnsi="宋体"/>
        </w:rPr>
        <w:t>2</w:t>
      </w:r>
      <w:r w:rsidRPr="00645F1A">
        <w:rPr>
          <w:rFonts w:ascii="宋体" w:eastAsia="宋体" w:hAnsi="宋体" w:hint="eastAsia"/>
        </w:rPr>
        <w:t>、投标报名方式：</w:t>
      </w:r>
      <w:r w:rsidRPr="00645F1A">
        <w:rPr>
          <w:rFonts w:ascii="宋体" w:eastAsia="宋体" w:hAnsi="宋体"/>
        </w:rPr>
        <w:t>现场报名</w:t>
      </w:r>
    </w:p>
    <w:p w:rsidR="0002034C" w:rsidRPr="00645F1A" w:rsidRDefault="0002034C" w:rsidP="0002034C">
      <w:pPr>
        <w:rPr>
          <w:rFonts w:ascii="宋体" w:eastAsia="宋体" w:hAnsi="宋体"/>
        </w:rPr>
      </w:pPr>
      <w:r w:rsidRPr="00645F1A">
        <w:rPr>
          <w:rFonts w:ascii="宋体" w:eastAsia="宋体" w:hAnsi="宋体"/>
        </w:rPr>
        <w:t>3</w:t>
      </w:r>
      <w:r w:rsidRPr="00645F1A">
        <w:rPr>
          <w:rFonts w:ascii="宋体" w:eastAsia="宋体" w:hAnsi="宋体" w:hint="eastAsia"/>
        </w:rPr>
        <w:t>、投标报名地点：</w:t>
      </w:r>
      <w:r w:rsidRPr="00645F1A">
        <w:rPr>
          <w:rFonts w:ascii="宋体" w:eastAsia="宋体" w:hAnsi="宋体"/>
        </w:rPr>
        <w:t>重庆市北碚区嘉陵村69号(九院设备科办公室)</w:t>
      </w:r>
    </w:p>
    <w:p w:rsidR="0002034C" w:rsidRPr="00645F1A" w:rsidRDefault="0002034C" w:rsidP="0002034C">
      <w:pPr>
        <w:rPr>
          <w:rFonts w:ascii="宋体" w:eastAsia="宋体" w:hAnsi="宋体"/>
        </w:rPr>
      </w:pPr>
      <w:r w:rsidRPr="00645F1A">
        <w:rPr>
          <w:rFonts w:ascii="宋体" w:eastAsia="宋体" w:hAnsi="宋体"/>
        </w:rPr>
        <w:t>4</w:t>
      </w:r>
      <w:r w:rsidRPr="00645F1A">
        <w:rPr>
          <w:rFonts w:ascii="宋体" w:eastAsia="宋体" w:hAnsi="宋体" w:hint="eastAsia"/>
        </w:rPr>
        <w:t>、投标文件递交时间：</w:t>
      </w:r>
      <w:r w:rsidRPr="00645F1A">
        <w:rPr>
          <w:rFonts w:ascii="宋体" w:eastAsia="宋体" w:hAnsi="宋体"/>
        </w:rPr>
        <w:t>2</w:t>
      </w:r>
      <w:r w:rsidR="00F81AB4" w:rsidRPr="00A765DA">
        <w:rPr>
          <w:rFonts w:ascii="宋体" w:hAnsi="宋体" w:cs="宋体" w:hint="eastAsia"/>
          <w:kern w:val="0"/>
          <w:sz w:val="22"/>
        </w:rPr>
        <w:t>202</w:t>
      </w:r>
      <w:r w:rsidR="00F81AB4">
        <w:rPr>
          <w:rFonts w:ascii="宋体" w:hAnsi="宋体" w:cs="宋体"/>
          <w:kern w:val="0"/>
          <w:sz w:val="22"/>
        </w:rPr>
        <w:t>5</w:t>
      </w:r>
      <w:r w:rsidR="00F81AB4" w:rsidRPr="00A765DA">
        <w:rPr>
          <w:rFonts w:ascii="宋体" w:hAnsi="宋体" w:cs="宋体" w:hint="eastAsia"/>
          <w:kern w:val="0"/>
          <w:sz w:val="22"/>
        </w:rPr>
        <w:t>年</w:t>
      </w:r>
      <w:r w:rsidR="00F81AB4">
        <w:rPr>
          <w:rFonts w:ascii="宋体" w:hAnsi="宋体" w:cs="宋体"/>
          <w:kern w:val="0"/>
          <w:sz w:val="22"/>
        </w:rPr>
        <w:t>4</w:t>
      </w:r>
      <w:r w:rsidR="00F81AB4" w:rsidRPr="00A765DA">
        <w:rPr>
          <w:rFonts w:ascii="宋体" w:hAnsi="宋体" w:cs="宋体" w:hint="eastAsia"/>
          <w:kern w:val="0"/>
          <w:sz w:val="22"/>
        </w:rPr>
        <w:t>月</w:t>
      </w:r>
      <w:r w:rsidR="001D6A25">
        <w:rPr>
          <w:rFonts w:ascii="宋体" w:hAnsi="宋体" w:cs="宋体" w:hint="eastAsia"/>
          <w:kern w:val="0"/>
          <w:sz w:val="22"/>
        </w:rPr>
        <w:t>23</w:t>
      </w:r>
      <w:r w:rsidR="00F81AB4" w:rsidRPr="00A765DA">
        <w:rPr>
          <w:rFonts w:ascii="宋体" w:hAnsi="宋体" w:cs="宋体" w:hint="eastAsia"/>
          <w:kern w:val="0"/>
          <w:sz w:val="22"/>
        </w:rPr>
        <w:t>日北京</w:t>
      </w:r>
      <w:r w:rsidR="00F81AB4" w:rsidRPr="00A765DA">
        <w:rPr>
          <w:rFonts w:ascii="宋体" w:hAnsi="宋体" w:cs="宋体"/>
          <w:kern w:val="0"/>
          <w:sz w:val="22"/>
        </w:rPr>
        <w:t>时间</w:t>
      </w:r>
      <w:r w:rsidR="00F81AB4" w:rsidRPr="00A765DA">
        <w:rPr>
          <w:rFonts w:ascii="宋体" w:hAnsi="宋体" w:cs="宋体" w:hint="eastAsia"/>
          <w:kern w:val="0"/>
          <w:sz w:val="22"/>
        </w:rPr>
        <w:t>14:30-</w:t>
      </w:r>
      <w:r w:rsidR="00F81AB4" w:rsidRPr="00A765DA">
        <w:rPr>
          <w:rFonts w:ascii="宋体" w:hAnsi="宋体" w:cs="宋体"/>
          <w:kern w:val="0"/>
          <w:sz w:val="22"/>
        </w:rPr>
        <w:t>14</w:t>
      </w:r>
      <w:r w:rsidR="00F81AB4" w:rsidRPr="00A765DA">
        <w:rPr>
          <w:rFonts w:ascii="宋体" w:hAnsi="宋体" w:cs="宋体" w:hint="eastAsia"/>
          <w:kern w:val="0"/>
          <w:sz w:val="22"/>
        </w:rPr>
        <w:t>:59</w:t>
      </w:r>
    </w:p>
    <w:p w:rsidR="00F81AB4" w:rsidRDefault="0002034C" w:rsidP="0002034C">
      <w:pPr>
        <w:rPr>
          <w:rFonts w:ascii="宋体" w:eastAsia="宋体" w:hAnsi="宋体"/>
        </w:rPr>
      </w:pPr>
      <w:r w:rsidRPr="00645F1A">
        <w:rPr>
          <w:rFonts w:ascii="宋体" w:eastAsia="宋体" w:hAnsi="宋体"/>
        </w:rPr>
        <w:t>5</w:t>
      </w:r>
      <w:r w:rsidRPr="00645F1A">
        <w:rPr>
          <w:rFonts w:ascii="宋体" w:eastAsia="宋体" w:hAnsi="宋体" w:hint="eastAsia"/>
        </w:rPr>
        <w:t>、遴选开标时间及地点：</w:t>
      </w:r>
      <w:r w:rsidR="00F81AB4" w:rsidRPr="00A765DA">
        <w:rPr>
          <w:rFonts w:ascii="宋体" w:hAnsi="宋体" w:cs="宋体" w:hint="eastAsia"/>
          <w:kern w:val="0"/>
          <w:sz w:val="22"/>
        </w:rPr>
        <w:t>202</w:t>
      </w:r>
      <w:r w:rsidR="00F81AB4">
        <w:rPr>
          <w:rFonts w:ascii="宋体" w:hAnsi="宋体" w:cs="宋体"/>
          <w:kern w:val="0"/>
          <w:sz w:val="22"/>
        </w:rPr>
        <w:t>5</w:t>
      </w:r>
      <w:r w:rsidR="00F81AB4" w:rsidRPr="00A765DA">
        <w:rPr>
          <w:rFonts w:ascii="宋体" w:hAnsi="宋体" w:cs="宋体" w:hint="eastAsia"/>
          <w:kern w:val="0"/>
          <w:sz w:val="22"/>
        </w:rPr>
        <w:t>年</w:t>
      </w:r>
      <w:r w:rsidR="00F81AB4">
        <w:rPr>
          <w:rFonts w:ascii="宋体" w:hAnsi="宋体" w:cs="宋体"/>
          <w:kern w:val="0"/>
          <w:sz w:val="22"/>
        </w:rPr>
        <w:t>4</w:t>
      </w:r>
      <w:r w:rsidR="00F81AB4" w:rsidRPr="00A765DA">
        <w:rPr>
          <w:rFonts w:ascii="宋体" w:hAnsi="宋体" w:cs="宋体" w:hint="eastAsia"/>
          <w:kern w:val="0"/>
          <w:sz w:val="22"/>
        </w:rPr>
        <w:t>月</w:t>
      </w:r>
      <w:r w:rsidR="001D6A25">
        <w:rPr>
          <w:rFonts w:ascii="宋体" w:hAnsi="宋体" w:cs="宋体" w:hint="eastAsia"/>
          <w:kern w:val="0"/>
          <w:sz w:val="22"/>
        </w:rPr>
        <w:t>23</w:t>
      </w:r>
      <w:bookmarkStart w:id="0" w:name="_GoBack"/>
      <w:bookmarkEnd w:id="0"/>
      <w:r w:rsidR="00F81AB4" w:rsidRPr="00A765DA">
        <w:rPr>
          <w:rFonts w:ascii="宋体" w:hAnsi="宋体" w:cs="宋体" w:hint="eastAsia"/>
          <w:kern w:val="0"/>
          <w:sz w:val="22"/>
        </w:rPr>
        <w:t>日北京</w:t>
      </w:r>
      <w:r w:rsidR="00F81AB4" w:rsidRPr="00A765DA">
        <w:rPr>
          <w:rFonts w:ascii="宋体" w:hAnsi="宋体" w:cs="宋体"/>
          <w:kern w:val="0"/>
          <w:sz w:val="22"/>
        </w:rPr>
        <w:t>时间</w:t>
      </w:r>
      <w:r w:rsidRPr="00645F1A">
        <w:rPr>
          <w:rFonts w:ascii="宋体" w:eastAsia="宋体" w:hAnsi="宋体"/>
        </w:rPr>
        <w:t>15:00；重庆市第九人民医院设备科办公室</w:t>
      </w:r>
    </w:p>
    <w:p w:rsidR="002A0D84" w:rsidRPr="00645F1A" w:rsidRDefault="002A0D84" w:rsidP="0002034C">
      <w:pPr>
        <w:rPr>
          <w:rFonts w:ascii="宋体" w:eastAsia="宋体" w:hAnsi="宋体"/>
        </w:rPr>
      </w:pPr>
      <w:r w:rsidRPr="00645F1A">
        <w:rPr>
          <w:rFonts w:ascii="宋体" w:eastAsia="宋体" w:hAnsi="宋体" w:hint="eastAsia"/>
        </w:rPr>
        <w:t>二、资格及要求</w:t>
      </w:r>
    </w:p>
    <w:p w:rsidR="002A0D84" w:rsidRPr="00645F1A" w:rsidRDefault="002A0D84" w:rsidP="002A0D84">
      <w:pPr>
        <w:rPr>
          <w:rFonts w:ascii="宋体" w:eastAsia="宋体" w:hAnsi="宋体"/>
        </w:rPr>
      </w:pPr>
      <w:r w:rsidRPr="00645F1A">
        <w:rPr>
          <w:rFonts w:ascii="宋体" w:eastAsia="宋体" w:hAnsi="宋体" w:hint="eastAsia"/>
        </w:rPr>
        <w:t>竞标供应商是指向采购人提供货物、或者服务的法人、其他组织或者自然人。以下简称投标人。</w:t>
      </w:r>
    </w:p>
    <w:p w:rsidR="002A0D84" w:rsidRPr="00645F1A" w:rsidRDefault="002A0D84" w:rsidP="002A0D84">
      <w:pPr>
        <w:rPr>
          <w:rFonts w:ascii="宋体" w:eastAsia="宋体" w:hAnsi="宋体"/>
        </w:rPr>
      </w:pPr>
      <w:r w:rsidRPr="00645F1A">
        <w:rPr>
          <w:rFonts w:ascii="宋体" w:eastAsia="宋体" w:hAnsi="宋体"/>
        </w:rPr>
        <w:t>1、基本资格条件</w:t>
      </w:r>
    </w:p>
    <w:p w:rsidR="002A0D84" w:rsidRPr="00645F1A" w:rsidRDefault="002A0D84" w:rsidP="002A0D84">
      <w:pPr>
        <w:rPr>
          <w:rFonts w:ascii="宋体" w:eastAsia="宋体" w:hAnsi="宋体"/>
        </w:rPr>
      </w:pPr>
      <w:r w:rsidRPr="00645F1A">
        <w:rPr>
          <w:rFonts w:ascii="宋体" w:eastAsia="宋体" w:hAnsi="宋体"/>
        </w:rPr>
        <w:t>1.1具有独立承担民事责任的能力；</w:t>
      </w:r>
    </w:p>
    <w:p w:rsidR="002A0D84" w:rsidRPr="00645F1A" w:rsidRDefault="002A0D84" w:rsidP="002A0D84">
      <w:pPr>
        <w:rPr>
          <w:rFonts w:ascii="宋体" w:eastAsia="宋体" w:hAnsi="宋体"/>
        </w:rPr>
      </w:pPr>
      <w:r w:rsidRPr="00645F1A">
        <w:rPr>
          <w:rFonts w:ascii="宋体" w:eastAsia="宋体" w:hAnsi="宋体"/>
        </w:rPr>
        <w:t>1.2具有良好的商业信誉和健全的财务会计制度；</w:t>
      </w:r>
    </w:p>
    <w:p w:rsidR="002A0D84" w:rsidRPr="00645F1A" w:rsidRDefault="002A0D84" w:rsidP="002A0D84">
      <w:pPr>
        <w:rPr>
          <w:rFonts w:ascii="宋体" w:eastAsia="宋体" w:hAnsi="宋体"/>
        </w:rPr>
      </w:pPr>
      <w:r w:rsidRPr="00645F1A">
        <w:rPr>
          <w:rFonts w:ascii="宋体" w:eastAsia="宋体" w:hAnsi="宋体"/>
        </w:rPr>
        <w:t>1.3具有履行合同所必需的设备和专业技术能力；</w:t>
      </w:r>
    </w:p>
    <w:p w:rsidR="002A0D84" w:rsidRPr="00645F1A" w:rsidRDefault="002A0D84" w:rsidP="002A0D84">
      <w:pPr>
        <w:rPr>
          <w:rFonts w:ascii="宋体" w:eastAsia="宋体" w:hAnsi="宋体"/>
        </w:rPr>
      </w:pPr>
      <w:r w:rsidRPr="00645F1A">
        <w:rPr>
          <w:rFonts w:ascii="宋体" w:eastAsia="宋体" w:hAnsi="宋体"/>
        </w:rPr>
        <w:t>1.4有依法缴纳税收和社会保障资金的良好记录；</w:t>
      </w:r>
    </w:p>
    <w:p w:rsidR="002A0D84" w:rsidRPr="00645F1A" w:rsidRDefault="002A0D84" w:rsidP="002A0D84">
      <w:pPr>
        <w:rPr>
          <w:rFonts w:ascii="宋体" w:eastAsia="宋体" w:hAnsi="宋体"/>
        </w:rPr>
      </w:pPr>
      <w:r w:rsidRPr="00645F1A">
        <w:rPr>
          <w:rFonts w:ascii="宋体" w:eastAsia="宋体" w:hAnsi="宋体"/>
        </w:rPr>
        <w:t>1.5参加政府采购活动前三年内，在经营活动中没有重大违法记录，并提供证明；</w:t>
      </w:r>
    </w:p>
    <w:p w:rsidR="002A0D84" w:rsidRPr="00645F1A" w:rsidRDefault="002A0D84" w:rsidP="002A0D84">
      <w:pPr>
        <w:rPr>
          <w:rFonts w:ascii="宋体" w:eastAsia="宋体" w:hAnsi="宋体"/>
        </w:rPr>
      </w:pPr>
      <w:r w:rsidRPr="00645F1A">
        <w:rPr>
          <w:rFonts w:ascii="宋体" w:eastAsia="宋体" w:hAnsi="宋体"/>
        </w:rPr>
        <w:t>2、特定资格条件（要求）</w:t>
      </w:r>
    </w:p>
    <w:p w:rsidR="002A0D84" w:rsidRPr="00645F1A" w:rsidRDefault="002A0D84" w:rsidP="002A0D84">
      <w:pPr>
        <w:rPr>
          <w:rFonts w:ascii="宋体" w:eastAsia="宋体" w:hAnsi="宋体"/>
        </w:rPr>
      </w:pPr>
      <w:r w:rsidRPr="00645F1A">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645F1A" w:rsidRDefault="002A0D84" w:rsidP="002A0D84">
      <w:pPr>
        <w:rPr>
          <w:rFonts w:ascii="宋体" w:eastAsia="宋体" w:hAnsi="宋体"/>
        </w:rPr>
      </w:pPr>
      <w:r w:rsidRPr="00645F1A">
        <w:rPr>
          <w:rFonts w:ascii="宋体" w:eastAsia="宋体" w:hAnsi="宋体"/>
        </w:rPr>
        <w:t>2.2投标人为代理商的应提供有效的《医疗器械经营企业许可证》（复印件加盖单位公章）；</w:t>
      </w:r>
    </w:p>
    <w:p w:rsidR="002A0D84" w:rsidRPr="00645F1A" w:rsidRDefault="002A0D84" w:rsidP="002A0D84">
      <w:pPr>
        <w:rPr>
          <w:rFonts w:ascii="宋体" w:eastAsia="宋体" w:hAnsi="宋体"/>
        </w:rPr>
      </w:pPr>
      <w:r w:rsidRPr="00645F1A">
        <w:rPr>
          <w:rFonts w:ascii="宋体" w:eastAsia="宋体" w:hAnsi="宋体"/>
        </w:rPr>
        <w:t>2.3投标人为生产商的应提供有效的《医疗器械生产企业许可证》（复印件加盖单位公章）；</w:t>
      </w:r>
    </w:p>
    <w:p w:rsidR="002A0D84" w:rsidRPr="00645F1A" w:rsidRDefault="002A0D84" w:rsidP="002A0D84">
      <w:pPr>
        <w:rPr>
          <w:rFonts w:ascii="宋体" w:eastAsia="宋体" w:hAnsi="宋体"/>
        </w:rPr>
      </w:pPr>
      <w:r w:rsidRPr="00645F1A">
        <w:rPr>
          <w:rFonts w:ascii="宋体" w:eastAsia="宋体" w:hAnsi="宋体"/>
        </w:rPr>
        <w:t>2.4竞标人为代理商的应承诺在合同签订前提供原厂授权文件原件。</w:t>
      </w:r>
    </w:p>
    <w:p w:rsidR="002A0D84" w:rsidRPr="00645F1A" w:rsidRDefault="002A0D84" w:rsidP="002A0D84">
      <w:pPr>
        <w:rPr>
          <w:rFonts w:ascii="宋体" w:eastAsia="宋体" w:hAnsi="宋体"/>
        </w:rPr>
      </w:pPr>
      <w:r w:rsidRPr="00645F1A">
        <w:rPr>
          <w:rFonts w:ascii="宋体" w:eastAsia="宋体" w:hAnsi="宋体" w:hint="eastAsia"/>
        </w:rPr>
        <w:t>三、报价文件要求：</w:t>
      </w:r>
      <w:r w:rsidRPr="00645F1A">
        <w:rPr>
          <w:rFonts w:ascii="宋体" w:eastAsia="宋体" w:hAnsi="宋体"/>
        </w:rPr>
        <w:t xml:space="preserve"> </w:t>
      </w:r>
    </w:p>
    <w:p w:rsidR="002A0D84" w:rsidRPr="00645F1A" w:rsidRDefault="002A0D84" w:rsidP="002A0D84">
      <w:pPr>
        <w:rPr>
          <w:rFonts w:ascii="宋体" w:eastAsia="宋体" w:hAnsi="宋体"/>
        </w:rPr>
      </w:pPr>
      <w:r w:rsidRPr="00645F1A">
        <w:rPr>
          <w:rFonts w:ascii="宋体" w:eastAsia="宋体" w:hAnsi="宋体"/>
        </w:rPr>
        <w:t>1、投标人提交的竞标文件由以下部分组成。它包括：</w:t>
      </w:r>
    </w:p>
    <w:p w:rsidR="002A0D84" w:rsidRPr="00645F1A" w:rsidRDefault="002A0D84" w:rsidP="002A0D84">
      <w:pPr>
        <w:rPr>
          <w:rFonts w:ascii="宋体" w:eastAsia="宋体" w:hAnsi="宋体"/>
        </w:rPr>
      </w:pPr>
      <w:r w:rsidRPr="00645F1A">
        <w:rPr>
          <w:rFonts w:ascii="宋体" w:eastAsia="宋体" w:hAnsi="宋体"/>
        </w:rPr>
        <w:t>1.1经济部分</w:t>
      </w:r>
    </w:p>
    <w:p w:rsidR="002A0D84" w:rsidRPr="00645F1A" w:rsidRDefault="002A0D84" w:rsidP="002A0D84">
      <w:pPr>
        <w:rPr>
          <w:rFonts w:ascii="宋体" w:eastAsia="宋体" w:hAnsi="宋体"/>
        </w:rPr>
      </w:pPr>
      <w:r w:rsidRPr="00645F1A">
        <w:rPr>
          <w:rFonts w:ascii="宋体" w:eastAsia="宋体" w:hAnsi="宋体"/>
        </w:rPr>
        <w:t>1.2技术部分</w:t>
      </w:r>
    </w:p>
    <w:p w:rsidR="002A0D84" w:rsidRPr="00645F1A" w:rsidRDefault="002A0D84" w:rsidP="002A0D84">
      <w:pPr>
        <w:rPr>
          <w:rFonts w:ascii="宋体" w:eastAsia="宋体" w:hAnsi="宋体"/>
        </w:rPr>
      </w:pPr>
      <w:r w:rsidRPr="00645F1A">
        <w:rPr>
          <w:rFonts w:ascii="宋体" w:eastAsia="宋体" w:hAnsi="宋体"/>
        </w:rPr>
        <w:t>1.3商务部分</w:t>
      </w:r>
    </w:p>
    <w:p w:rsidR="002A0D84" w:rsidRPr="00645F1A" w:rsidRDefault="002A0D84" w:rsidP="002A0D84">
      <w:pPr>
        <w:rPr>
          <w:rFonts w:ascii="宋体" w:eastAsia="宋体" w:hAnsi="宋体"/>
        </w:rPr>
      </w:pPr>
      <w:r w:rsidRPr="00645F1A">
        <w:rPr>
          <w:rFonts w:ascii="宋体" w:eastAsia="宋体" w:hAnsi="宋体"/>
        </w:rPr>
        <w:t>1.4资格条件及其他</w:t>
      </w:r>
    </w:p>
    <w:p w:rsidR="002A0D84" w:rsidRPr="00645F1A" w:rsidRDefault="002A0D84" w:rsidP="002A0D84">
      <w:pPr>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2A0D84">
      <w:pPr>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2A0D84">
      <w:pPr>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2A0D84">
      <w:pPr>
        <w:rPr>
          <w:rFonts w:ascii="宋体" w:eastAsia="宋体" w:hAnsi="宋体"/>
        </w:rPr>
      </w:pPr>
      <w:r w:rsidRPr="00645F1A">
        <w:rPr>
          <w:rFonts w:ascii="宋体" w:eastAsia="宋体" w:hAnsi="宋体" w:hint="eastAsia"/>
        </w:rPr>
        <w:t>四、有关规定</w:t>
      </w:r>
    </w:p>
    <w:p w:rsidR="002A0D84" w:rsidRPr="00645F1A" w:rsidRDefault="002A0D84" w:rsidP="002A0D84">
      <w:pPr>
        <w:rPr>
          <w:rFonts w:ascii="宋体" w:eastAsia="宋体" w:hAnsi="宋体"/>
        </w:rPr>
      </w:pPr>
      <w:r w:rsidRPr="00645F1A">
        <w:rPr>
          <w:rFonts w:ascii="宋体" w:eastAsia="宋体" w:hAnsi="宋体"/>
        </w:rPr>
        <w:t>1、本项目采用最低评审价法进行评审。</w:t>
      </w:r>
    </w:p>
    <w:p w:rsidR="002A0D84" w:rsidRPr="00645F1A" w:rsidRDefault="002A0D84" w:rsidP="002A0D84">
      <w:pPr>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2A0D84">
      <w:pPr>
        <w:rPr>
          <w:rFonts w:ascii="宋体" w:eastAsia="宋体" w:hAnsi="宋体"/>
        </w:rPr>
      </w:pPr>
      <w:r w:rsidRPr="00645F1A">
        <w:rPr>
          <w:rFonts w:ascii="宋体" w:eastAsia="宋体" w:hAnsi="宋体"/>
        </w:rPr>
        <w:t>1.1对技术条款的偏离检查：</w:t>
      </w:r>
    </w:p>
    <w:p w:rsidR="002A0D84" w:rsidRPr="00645F1A" w:rsidRDefault="002A0D84" w:rsidP="002A0D84">
      <w:pPr>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2A0D84">
      <w:pPr>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2A0D84">
      <w:pPr>
        <w:rPr>
          <w:rFonts w:ascii="宋体" w:eastAsia="宋体" w:hAnsi="宋体"/>
        </w:rPr>
      </w:pPr>
      <w:r w:rsidRPr="00645F1A">
        <w:rPr>
          <w:rFonts w:ascii="宋体" w:eastAsia="宋体" w:hAnsi="宋体"/>
        </w:rPr>
        <w:t>2、评审依据：</w:t>
      </w:r>
    </w:p>
    <w:p w:rsidR="002A0D84" w:rsidRPr="00645F1A" w:rsidRDefault="002A0D84" w:rsidP="002A0D84">
      <w:pPr>
        <w:rPr>
          <w:rFonts w:ascii="宋体" w:eastAsia="宋体" w:hAnsi="宋体"/>
        </w:rPr>
      </w:pPr>
      <w:r w:rsidRPr="00645F1A">
        <w:rPr>
          <w:rFonts w:ascii="宋体" w:eastAsia="宋体" w:hAnsi="宋体"/>
        </w:rPr>
        <w:t>2.1.评审的依据为竞标文件（含有效的补充文件），评审小组判断竞标文件对询价/竞谈文件的响应，仅基于竞标文件本身而不靠外部证据。</w:t>
      </w:r>
    </w:p>
    <w:p w:rsidR="002A0D84" w:rsidRPr="00645F1A" w:rsidRDefault="002A0D84" w:rsidP="002A0D84">
      <w:pPr>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2A0D84">
      <w:pPr>
        <w:rPr>
          <w:rFonts w:ascii="宋体" w:eastAsia="宋体" w:hAnsi="宋体"/>
        </w:rPr>
      </w:pPr>
      <w:r w:rsidRPr="00645F1A">
        <w:rPr>
          <w:rFonts w:ascii="宋体" w:eastAsia="宋体" w:hAnsi="宋体"/>
        </w:rPr>
        <w:lastRenderedPageBreak/>
        <w:t>3、中标人在结果公告3日内不能提供原厂授权文件原件，或因不可抗力或者自身原因不能履行合同的，应重新采购。</w:t>
      </w:r>
    </w:p>
    <w:p w:rsidR="002A0D84" w:rsidRPr="00645F1A" w:rsidRDefault="002A0D84" w:rsidP="002A0D84">
      <w:pPr>
        <w:rPr>
          <w:rFonts w:ascii="宋体" w:eastAsia="宋体" w:hAnsi="宋体"/>
        </w:rPr>
      </w:pPr>
      <w:r w:rsidRPr="00645F1A">
        <w:rPr>
          <w:rFonts w:ascii="宋体" w:eastAsia="宋体" w:hAnsi="宋体"/>
        </w:rPr>
        <w:t>4、无效竞标</w:t>
      </w:r>
    </w:p>
    <w:p w:rsidR="002A0D84" w:rsidRPr="00645F1A" w:rsidRDefault="002A0D84" w:rsidP="002A0D84">
      <w:pPr>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2A0D84">
      <w:pPr>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2A0D84">
      <w:pPr>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2A0D84">
      <w:pPr>
        <w:rPr>
          <w:rFonts w:ascii="宋体" w:eastAsia="宋体" w:hAnsi="宋体"/>
        </w:rPr>
      </w:pPr>
      <w:r w:rsidRPr="00645F1A">
        <w:rPr>
          <w:rFonts w:ascii="宋体" w:eastAsia="宋体" w:hAnsi="宋体"/>
        </w:rPr>
        <w:t>4.3投标人不按照采购要求进行设备配置的。</w:t>
      </w:r>
    </w:p>
    <w:p w:rsidR="002A0D84" w:rsidRPr="00645F1A" w:rsidRDefault="002A0D84" w:rsidP="002A0D84">
      <w:pPr>
        <w:rPr>
          <w:rFonts w:ascii="宋体" w:eastAsia="宋体" w:hAnsi="宋体"/>
        </w:rPr>
      </w:pPr>
      <w:r w:rsidRPr="00645F1A">
        <w:rPr>
          <w:rFonts w:ascii="宋体" w:eastAsia="宋体" w:hAnsi="宋体"/>
        </w:rPr>
        <w:t>4.4商务部分未满足采购要求的。</w:t>
      </w:r>
    </w:p>
    <w:p w:rsidR="002A0D84" w:rsidRPr="00645F1A" w:rsidRDefault="002A0D84" w:rsidP="002A0D84">
      <w:pPr>
        <w:rPr>
          <w:rFonts w:ascii="宋体" w:eastAsia="宋体" w:hAnsi="宋体"/>
        </w:rPr>
      </w:pPr>
      <w:r w:rsidRPr="00645F1A">
        <w:rPr>
          <w:rFonts w:ascii="宋体" w:eastAsia="宋体" w:hAnsi="宋体"/>
        </w:rPr>
        <w:t>4.5投标人的报价超出竞标限价。</w:t>
      </w:r>
    </w:p>
    <w:p w:rsidR="002A0D84" w:rsidRPr="00645F1A" w:rsidRDefault="002A0D84" w:rsidP="002A0D84">
      <w:pPr>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2A0D84">
      <w:pPr>
        <w:rPr>
          <w:rFonts w:ascii="宋体" w:eastAsia="宋体" w:hAnsi="宋体"/>
        </w:rPr>
      </w:pPr>
      <w:r w:rsidRPr="00645F1A">
        <w:rPr>
          <w:rFonts w:ascii="宋体" w:eastAsia="宋体" w:hAnsi="宋体"/>
        </w:rPr>
        <w:t>4.7竞标文件中出现多个竞标方案的。</w:t>
      </w:r>
    </w:p>
    <w:p w:rsidR="002A0D84" w:rsidRPr="00645F1A" w:rsidRDefault="002A0D84" w:rsidP="000F1488">
      <w:pPr>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2A0D84">
      <w:pPr>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2A0D84">
      <w:pPr>
        <w:rPr>
          <w:rFonts w:ascii="宋体" w:eastAsia="宋体" w:hAnsi="宋体"/>
        </w:rPr>
      </w:pPr>
      <w:r w:rsidRPr="00645F1A">
        <w:rPr>
          <w:rFonts w:ascii="宋体" w:eastAsia="宋体" w:hAnsi="宋体"/>
        </w:rPr>
        <w:t>5.1出现影响采购公正的违法、违规行为的；</w:t>
      </w:r>
    </w:p>
    <w:p w:rsidR="002A0D84" w:rsidRPr="00645F1A" w:rsidRDefault="002A0D84" w:rsidP="002A0D84">
      <w:pPr>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2A0D84">
      <w:pPr>
        <w:rPr>
          <w:rFonts w:ascii="宋体" w:eastAsia="宋体" w:hAnsi="宋体"/>
        </w:rPr>
      </w:pPr>
      <w:r w:rsidRPr="00645F1A">
        <w:rPr>
          <w:rFonts w:ascii="宋体" w:eastAsia="宋体" w:hAnsi="宋体"/>
        </w:rPr>
        <w:t>5.3因不可抗力导致重大变故，采购任务取消的。</w:t>
      </w:r>
    </w:p>
    <w:p w:rsidR="002A0D84" w:rsidRPr="00645F1A" w:rsidRDefault="002A0D84" w:rsidP="002A0D84">
      <w:pPr>
        <w:rPr>
          <w:rFonts w:ascii="宋体" w:eastAsia="宋体" w:hAnsi="宋体"/>
        </w:rPr>
      </w:pPr>
      <w:r w:rsidRPr="00645F1A">
        <w:rPr>
          <w:rFonts w:ascii="宋体" w:eastAsia="宋体" w:hAnsi="宋体"/>
        </w:rPr>
        <w:t>6、提交竞标文件的份数和签署</w:t>
      </w:r>
    </w:p>
    <w:p w:rsidR="002A0D84" w:rsidRPr="00645F1A" w:rsidRDefault="002A0D84" w:rsidP="002A0D84">
      <w:pPr>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2A0D84">
      <w:pPr>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2A0D84">
      <w:pPr>
        <w:rPr>
          <w:rFonts w:ascii="宋体" w:eastAsia="宋体" w:hAnsi="宋体"/>
        </w:rPr>
      </w:pPr>
      <w:r w:rsidRPr="00645F1A">
        <w:rPr>
          <w:rFonts w:ascii="宋体" w:eastAsia="宋体" w:hAnsi="宋体"/>
        </w:rPr>
        <w:t>7、竞标文件的递交</w:t>
      </w:r>
    </w:p>
    <w:p w:rsidR="002A0D84" w:rsidRPr="00645F1A" w:rsidRDefault="002A0D84" w:rsidP="002A0D84">
      <w:pPr>
        <w:rPr>
          <w:rFonts w:ascii="宋体" w:eastAsia="宋体" w:hAnsi="宋体"/>
        </w:rPr>
      </w:pPr>
      <w:r w:rsidRPr="00645F1A">
        <w:rPr>
          <w:rFonts w:ascii="宋体" w:eastAsia="宋体" w:hAnsi="宋体"/>
        </w:rPr>
        <w:t>7.1竞标文件的密封与标记</w:t>
      </w:r>
    </w:p>
    <w:p w:rsidR="002A0D84" w:rsidRPr="00645F1A" w:rsidRDefault="002A0D84" w:rsidP="002A0D84">
      <w:pPr>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2A0D84">
      <w:pPr>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2A0D84">
      <w:pPr>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2A0D84">
      <w:pPr>
        <w:rPr>
          <w:rFonts w:ascii="宋体" w:eastAsia="宋体" w:hAnsi="宋体"/>
        </w:rPr>
      </w:pPr>
      <w:r w:rsidRPr="00645F1A">
        <w:rPr>
          <w:rFonts w:ascii="宋体" w:eastAsia="宋体" w:hAnsi="宋体"/>
        </w:rPr>
        <w:t>9、关于质疑和投诉</w:t>
      </w:r>
    </w:p>
    <w:p w:rsidR="002A0D84" w:rsidRPr="00645F1A" w:rsidRDefault="002A0D84" w:rsidP="002A0D84">
      <w:pPr>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10、关于安装及验收：</w:t>
      </w:r>
    </w:p>
    <w:p w:rsidR="002A0D84" w:rsidRPr="00645F1A" w:rsidRDefault="002A0D84" w:rsidP="002A0D84">
      <w:pPr>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2A0D84">
      <w:pPr>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2A0D84">
      <w:pPr>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2A0D84">
      <w:pPr>
        <w:rPr>
          <w:rFonts w:ascii="宋体" w:eastAsia="宋体" w:hAnsi="宋体"/>
        </w:rPr>
      </w:pPr>
      <w:r w:rsidRPr="00645F1A">
        <w:rPr>
          <w:rFonts w:ascii="宋体" w:eastAsia="宋体" w:hAnsi="宋体" w:hint="eastAsia"/>
        </w:rPr>
        <w:t>五、联系方式</w:t>
      </w:r>
    </w:p>
    <w:p w:rsidR="002A0D84" w:rsidRPr="00645F1A" w:rsidRDefault="002A0D84" w:rsidP="002A0D84">
      <w:pPr>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2A0D84">
      <w:pPr>
        <w:rPr>
          <w:rFonts w:ascii="宋体" w:eastAsia="宋体" w:hAnsi="宋体"/>
        </w:rPr>
      </w:pPr>
      <w:r w:rsidRPr="00645F1A">
        <w:rPr>
          <w:rFonts w:ascii="宋体" w:eastAsia="宋体" w:hAnsi="宋体" w:hint="eastAsia"/>
        </w:rPr>
        <w:t>联系人：陈胜强、谭翠兰、谢直霖</w:t>
      </w:r>
    </w:p>
    <w:p w:rsidR="002A0D84" w:rsidRPr="00645F1A" w:rsidRDefault="002A0D84" w:rsidP="002A0D84">
      <w:pPr>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2A0D84">
      <w:pPr>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E85723">
      <w:pPr>
        <w:widowControl/>
        <w:jc w:val="center"/>
        <w:rPr>
          <w:rFonts w:ascii="宋体" w:eastAsia="宋体" w:hAnsi="宋体"/>
          <w:b/>
          <w:bCs/>
          <w:sz w:val="44"/>
          <w:szCs w:val="44"/>
        </w:rPr>
      </w:pPr>
      <w:r w:rsidRPr="00645F1A">
        <w:rPr>
          <w:rFonts w:ascii="宋体" w:eastAsia="宋体" w:hAnsi="宋体"/>
        </w:rPr>
        <w:br w:type="page"/>
      </w:r>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p w:rsidR="002A0D84" w:rsidRPr="00645F1A" w:rsidRDefault="002A0D84" w:rsidP="002A0D84">
      <w:pPr>
        <w:rPr>
          <w:rFonts w:ascii="宋体" w:eastAsia="宋体" w:hAnsi="宋体"/>
          <w:b/>
          <w:bCs/>
          <w:sz w:val="32"/>
          <w:szCs w:val="32"/>
        </w:rPr>
      </w:pPr>
      <w:r w:rsidRPr="00645F1A">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645F1A"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kern w:val="0"/>
                <w:szCs w:val="21"/>
              </w:rPr>
            </w:pPr>
            <w:r w:rsidRPr="00645F1A">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限总价</w:t>
            </w:r>
          </w:p>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645F1A" w:rsidRDefault="002A0D84" w:rsidP="002A0D84">
            <w:pPr>
              <w:widowControl/>
              <w:snapToGrid w:val="0"/>
              <w:jc w:val="left"/>
              <w:rPr>
                <w:rFonts w:ascii="宋体" w:eastAsia="宋体" w:hAnsi="宋体" w:cs="Times New Roman"/>
                <w:szCs w:val="21"/>
              </w:rPr>
            </w:pPr>
            <w:r w:rsidRPr="00645F1A">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szCs w:val="21"/>
              </w:rPr>
            </w:pPr>
            <w:r w:rsidRPr="00645F1A">
              <w:rPr>
                <w:rFonts w:ascii="Times New Roman" w:eastAsia="宋体" w:hAnsi="Times New Roman" w:cs="Times New Roman" w:hint="eastAsia"/>
                <w:szCs w:val="21"/>
              </w:rPr>
              <w:t>采购方式</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1B3D3A" w:rsidP="00313C54">
            <w:pPr>
              <w:jc w:val="center"/>
            </w:pPr>
            <w:r>
              <w:t>1</w:t>
            </w: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r w:rsidRPr="00F30016">
              <w:t>旋磨介入治疗设备</w:t>
            </w:r>
          </w:p>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1560" w:type="dxa"/>
            <w:tcBorders>
              <w:top w:val="nil"/>
              <w:left w:val="nil"/>
              <w:bottom w:val="single" w:sz="4" w:space="0" w:color="auto"/>
              <w:right w:val="single" w:sz="4" w:space="0" w:color="auto"/>
            </w:tcBorders>
            <w:shd w:val="clear" w:color="auto" w:fill="auto"/>
            <w:noWrap/>
          </w:tcPr>
          <w:p w:rsidR="00313C54" w:rsidRPr="00F30016" w:rsidRDefault="00313C54" w:rsidP="00313C54">
            <w:pPr>
              <w:jc w:val="right"/>
            </w:pPr>
            <w:r w:rsidRPr="00F30016">
              <w:t>49</w:t>
            </w: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r w:rsidRPr="00AE53F8">
              <w:rPr>
                <w:rFonts w:hint="eastAsia"/>
              </w:rPr>
              <w:t>询价采购</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p>
        </w:tc>
        <w:tc>
          <w:tcPr>
            <w:tcW w:w="1560" w:type="dxa"/>
            <w:tcBorders>
              <w:top w:val="nil"/>
              <w:left w:val="nil"/>
              <w:bottom w:val="single" w:sz="4" w:space="0" w:color="auto"/>
              <w:right w:val="single" w:sz="4" w:space="0" w:color="auto"/>
            </w:tcBorders>
            <w:shd w:val="clear" w:color="auto" w:fill="auto"/>
            <w:noWrap/>
          </w:tcPr>
          <w:p w:rsidR="00313C54" w:rsidRDefault="00313C54" w:rsidP="00313C54">
            <w:pPr>
              <w:jc w:val="right"/>
            </w:pP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tc>
      </w:tr>
    </w:tbl>
    <w:p w:rsidR="0093259D" w:rsidRPr="004A5860" w:rsidRDefault="002A0D84" w:rsidP="004A5860">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4A5860" w:rsidRDefault="00872507" w:rsidP="004A5860">
      <w:pPr>
        <w:adjustRightInd w:val="0"/>
        <w:snapToGrid w:val="0"/>
        <w:jc w:val="center"/>
        <w:rPr>
          <w:rFonts w:ascii="宋体" w:hAnsi="宋体"/>
          <w:sz w:val="32"/>
          <w:szCs w:val="32"/>
        </w:rPr>
      </w:pPr>
      <w:r>
        <w:rPr>
          <w:rFonts w:ascii="微软雅黑" w:eastAsia="微软雅黑" w:hAnsi="微软雅黑" w:cs="微软雅黑" w:hint="eastAsia"/>
          <w:b/>
          <w:spacing w:val="-6"/>
          <w:sz w:val="30"/>
          <w:szCs w:val="30"/>
        </w:rPr>
        <w:t>旋磨介入治疗</w:t>
      </w:r>
      <w:r w:rsidR="00CC7982">
        <w:rPr>
          <w:rFonts w:ascii="微软雅黑" w:eastAsia="微软雅黑" w:hAnsi="微软雅黑" w:cs="微软雅黑" w:hint="eastAsia"/>
          <w:b/>
          <w:spacing w:val="-6"/>
          <w:sz w:val="30"/>
          <w:szCs w:val="30"/>
        </w:rPr>
        <w:t>仪</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一、主要技术及系统概述</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w:t>
      </w:r>
      <w:r w:rsidRPr="00CC7982">
        <w:rPr>
          <w:rFonts w:ascii="宋体" w:eastAsia="宋体" w:hAnsi="宋体" w:hint="eastAsia"/>
          <w:sz w:val="24"/>
          <w:szCs w:val="24"/>
        </w:rPr>
        <w:t>系统组成：包括旋磨介入治疗仪主机、空气软管</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 xml:space="preserve">1.2 </w:t>
      </w:r>
      <w:r w:rsidRPr="00CC7982">
        <w:rPr>
          <w:rFonts w:ascii="宋体" w:eastAsia="宋体" w:hAnsi="宋体" w:hint="eastAsia"/>
          <w:sz w:val="24"/>
          <w:szCs w:val="24"/>
        </w:rPr>
        <w:t>拥有显示屏，随时显示磨头转速以方便医生操作</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1.3</w:t>
      </w:r>
      <w:r w:rsidRPr="00CC7982">
        <w:rPr>
          <w:rFonts w:ascii="宋体" w:eastAsia="宋体" w:hAnsi="宋体" w:hint="eastAsia"/>
          <w:sz w:val="24"/>
          <w:szCs w:val="24"/>
        </w:rPr>
        <w:t>用户界面转速显示范围：0</w:t>
      </w:r>
      <w:r w:rsidRPr="00CC7982">
        <w:rPr>
          <w:rFonts w:ascii="宋体" w:eastAsia="宋体" w:hAnsi="宋体"/>
          <w:sz w:val="24"/>
          <w:szCs w:val="24"/>
        </w:rPr>
        <w:t>-200000</w:t>
      </w:r>
      <w:r w:rsidRPr="00CC7982">
        <w:rPr>
          <w:rFonts w:ascii="宋体" w:eastAsia="宋体" w:hAnsi="宋体" w:hint="eastAsia"/>
          <w:sz w:val="24"/>
          <w:szCs w:val="24"/>
        </w:rPr>
        <w:t>r</w:t>
      </w:r>
      <w:r w:rsidRPr="00CC7982">
        <w:rPr>
          <w:rFonts w:ascii="宋体" w:eastAsia="宋体" w:hAnsi="宋体"/>
          <w:sz w:val="24"/>
          <w:szCs w:val="24"/>
        </w:rPr>
        <w:t>/min</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1.4</w:t>
      </w:r>
      <w:r w:rsidRPr="00CC7982">
        <w:rPr>
          <w:rFonts w:ascii="宋体" w:eastAsia="宋体" w:hAnsi="宋体" w:hint="eastAsia"/>
          <w:sz w:val="24"/>
          <w:szCs w:val="24"/>
        </w:rPr>
        <w:t>具有每次操作时间和总体操作时间的记时装置</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1.5</w:t>
      </w:r>
      <w:r w:rsidRPr="00CC7982">
        <w:rPr>
          <w:rFonts w:ascii="宋体" w:eastAsia="宋体" w:hAnsi="宋体" w:hint="eastAsia"/>
          <w:sz w:val="24"/>
          <w:szCs w:val="24"/>
        </w:rPr>
        <w:t>速度下降幅度过大会有图形提示</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1.6</w:t>
      </w:r>
      <w:r w:rsidRPr="00CC7982">
        <w:rPr>
          <w:rFonts w:ascii="宋体" w:eastAsia="宋体" w:hAnsi="宋体" w:hint="eastAsia"/>
          <w:sz w:val="24"/>
          <w:szCs w:val="24"/>
        </w:rPr>
        <w:t>失速时会显示红色失速图标</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1.7</w:t>
      </w:r>
      <w:r w:rsidRPr="00CC7982">
        <w:rPr>
          <w:rFonts w:ascii="宋体" w:eastAsia="宋体" w:hAnsi="宋体" w:hint="eastAsia"/>
          <w:sz w:val="24"/>
          <w:szCs w:val="24"/>
        </w:rPr>
        <w:t>采用光纤测定磨头转速，保证转速测量准确性</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1.8</w:t>
      </w:r>
      <w:r w:rsidRPr="00CC7982">
        <w:rPr>
          <w:rFonts w:ascii="宋体" w:eastAsia="宋体" w:hAnsi="宋体" w:hint="eastAsia"/>
          <w:sz w:val="24"/>
          <w:szCs w:val="24"/>
        </w:rPr>
        <w:t>控制面板上有速度旋钮，可调节磨头转速</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1.9</w:t>
      </w:r>
      <w:r w:rsidRPr="00CC7982">
        <w:rPr>
          <w:rFonts w:ascii="宋体" w:eastAsia="宋体" w:hAnsi="宋体" w:hint="eastAsia"/>
          <w:sz w:val="24"/>
          <w:szCs w:val="24"/>
        </w:rPr>
        <w:t>带有与气瓶连接的管路和控制阀门</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1.10</w:t>
      </w:r>
      <w:r w:rsidRPr="00CC7982">
        <w:rPr>
          <w:rFonts w:ascii="宋体" w:eastAsia="宋体" w:hAnsi="宋体" w:hint="eastAsia"/>
          <w:sz w:val="24"/>
          <w:szCs w:val="24"/>
        </w:rPr>
        <w:t>控制面板用于与推进器连接接口包括：光纤接口、电连接器、气体管线连接器</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1.11</w:t>
      </w:r>
      <w:r w:rsidRPr="00CC7982">
        <w:rPr>
          <w:rFonts w:ascii="宋体" w:eastAsia="宋体" w:hAnsi="宋体" w:hint="eastAsia"/>
          <w:sz w:val="24"/>
          <w:szCs w:val="24"/>
        </w:rPr>
        <w:t>控制台内部包含压力组件，用于调控输出给旋磨导管的压力恒定</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1.12</w:t>
      </w:r>
      <w:r w:rsidRPr="00CC7982">
        <w:rPr>
          <w:rFonts w:ascii="宋体" w:eastAsia="宋体" w:hAnsi="宋体" w:hint="eastAsia"/>
          <w:sz w:val="24"/>
          <w:szCs w:val="24"/>
        </w:rPr>
        <w:t>采用压缩空气或氮气为动力</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1.13</w:t>
      </w:r>
      <w:r w:rsidRPr="00CC7982">
        <w:rPr>
          <w:rFonts w:ascii="宋体" w:eastAsia="宋体" w:hAnsi="宋体" w:hint="eastAsia"/>
          <w:sz w:val="24"/>
          <w:szCs w:val="24"/>
        </w:rPr>
        <w:t>主机重量≤</w:t>
      </w:r>
      <w:r w:rsidRPr="00CC7982">
        <w:rPr>
          <w:rFonts w:ascii="宋体" w:eastAsia="宋体" w:hAnsi="宋体"/>
          <w:sz w:val="24"/>
          <w:szCs w:val="24"/>
        </w:rPr>
        <w:t>3.2</w:t>
      </w:r>
      <w:r w:rsidRPr="00CC7982">
        <w:rPr>
          <w:rFonts w:ascii="宋体" w:eastAsia="宋体" w:hAnsi="宋体" w:hint="eastAsia"/>
          <w:sz w:val="24"/>
          <w:szCs w:val="24"/>
        </w:rPr>
        <w:t>kg，体积小，重量轻</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1.14旋磨磨头采用黄铜材质，表面有镍涂层，远端覆盖微钻石</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1.15有多个适合不同血管直径的旋磨磨头，尺寸范围在1</w:t>
      </w:r>
      <w:r w:rsidRPr="00CC7982">
        <w:rPr>
          <w:rFonts w:ascii="宋体" w:eastAsia="宋体" w:hAnsi="宋体"/>
          <w:sz w:val="24"/>
          <w:szCs w:val="24"/>
        </w:rPr>
        <w:t>.25mm</w:t>
      </w:r>
      <w:r w:rsidRPr="00CC7982">
        <w:rPr>
          <w:rFonts w:ascii="宋体" w:eastAsia="宋体" w:hAnsi="宋体" w:hint="eastAsia"/>
          <w:sz w:val="24"/>
          <w:szCs w:val="24"/>
        </w:rPr>
        <w:t>-</w:t>
      </w:r>
      <w:r w:rsidRPr="00CC7982">
        <w:rPr>
          <w:rFonts w:ascii="宋体" w:eastAsia="宋体" w:hAnsi="宋体"/>
          <w:sz w:val="24"/>
          <w:szCs w:val="24"/>
        </w:rPr>
        <w:t>2.5mm</w:t>
      </w:r>
      <w:r w:rsidRPr="00CC7982">
        <w:rPr>
          <w:rFonts w:ascii="宋体" w:eastAsia="宋体" w:hAnsi="宋体" w:hint="eastAsia"/>
          <w:sz w:val="24"/>
          <w:szCs w:val="24"/>
        </w:rPr>
        <w:t>，以满足临床治疗需求</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二、配置清单</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 xml:space="preserve">旋磨介入治疗仪主机 </w:t>
      </w:r>
      <w:r w:rsidRPr="00CC7982">
        <w:rPr>
          <w:rFonts w:ascii="宋体" w:eastAsia="宋体" w:hAnsi="宋体"/>
          <w:sz w:val="24"/>
          <w:szCs w:val="24"/>
        </w:rPr>
        <w:t xml:space="preserve">  1</w:t>
      </w:r>
      <w:r w:rsidRPr="00CC7982">
        <w:rPr>
          <w:rFonts w:ascii="宋体" w:eastAsia="宋体" w:hAnsi="宋体" w:hint="eastAsia"/>
          <w:sz w:val="24"/>
          <w:szCs w:val="24"/>
        </w:rPr>
        <w:t>台</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 xml:space="preserve">空气软管 </w:t>
      </w:r>
      <w:r w:rsidRPr="00CC7982">
        <w:rPr>
          <w:rFonts w:ascii="宋体" w:eastAsia="宋体" w:hAnsi="宋体"/>
          <w:sz w:val="24"/>
          <w:szCs w:val="24"/>
        </w:rPr>
        <w:t xml:space="preserve">     </w:t>
      </w:r>
      <w:r w:rsidRPr="00CC7982">
        <w:rPr>
          <w:rFonts w:ascii="宋体" w:eastAsia="宋体" w:hAnsi="宋体" w:hint="eastAsia"/>
          <w:sz w:val="24"/>
          <w:szCs w:val="24"/>
        </w:rPr>
        <w:t xml:space="preserve">     </w:t>
      </w:r>
      <w:r w:rsidRPr="00CC7982">
        <w:rPr>
          <w:rFonts w:ascii="宋体" w:eastAsia="宋体" w:hAnsi="宋体"/>
          <w:sz w:val="24"/>
          <w:szCs w:val="24"/>
        </w:rPr>
        <w:t xml:space="preserve"> 1</w:t>
      </w:r>
      <w:r w:rsidRPr="00CC7982">
        <w:rPr>
          <w:rFonts w:ascii="宋体" w:eastAsia="宋体" w:hAnsi="宋体" w:hint="eastAsia"/>
          <w:sz w:val="24"/>
          <w:szCs w:val="24"/>
        </w:rPr>
        <w:t>根</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 xml:space="preserve">减压阀 </w:t>
      </w:r>
      <w:r w:rsidRPr="00CC7982">
        <w:rPr>
          <w:rFonts w:ascii="宋体" w:eastAsia="宋体" w:hAnsi="宋体"/>
          <w:sz w:val="24"/>
          <w:szCs w:val="24"/>
        </w:rPr>
        <w:t xml:space="preserve">         </w:t>
      </w:r>
      <w:r w:rsidRPr="00CC7982">
        <w:rPr>
          <w:rFonts w:ascii="宋体" w:eastAsia="宋体" w:hAnsi="宋体" w:hint="eastAsia"/>
          <w:sz w:val="24"/>
          <w:szCs w:val="24"/>
        </w:rPr>
        <w:t xml:space="preserve">  </w:t>
      </w:r>
      <w:r w:rsidRPr="00CC7982">
        <w:rPr>
          <w:rFonts w:ascii="宋体" w:eastAsia="宋体" w:hAnsi="宋体"/>
          <w:sz w:val="24"/>
          <w:szCs w:val="24"/>
        </w:rPr>
        <w:t xml:space="preserve">  1</w:t>
      </w:r>
      <w:r w:rsidRPr="00CC7982">
        <w:rPr>
          <w:rFonts w:ascii="宋体" w:eastAsia="宋体" w:hAnsi="宋体" w:hint="eastAsia"/>
          <w:sz w:val="24"/>
          <w:szCs w:val="24"/>
        </w:rPr>
        <w:t>个</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说明书              1份</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三、保质期：五年</w:t>
      </w:r>
    </w:p>
    <w:p w:rsidR="004A5860" w:rsidRDefault="004A5860">
      <w:pPr>
        <w:widowControl/>
        <w:jc w:val="left"/>
        <w:rPr>
          <w:rFonts w:ascii="宋体" w:eastAsia="宋体" w:hAnsi="宋体"/>
          <w:b/>
          <w:bCs/>
          <w:sz w:val="32"/>
          <w:szCs w:val="32"/>
        </w:rPr>
      </w:pPr>
    </w:p>
    <w:p w:rsidR="004A5860" w:rsidRDefault="004A5860">
      <w:pPr>
        <w:widowControl/>
        <w:jc w:val="left"/>
        <w:rPr>
          <w:rFonts w:ascii="宋体" w:eastAsia="宋体" w:hAnsi="宋体"/>
          <w:b/>
          <w:bCs/>
          <w:sz w:val="32"/>
          <w:szCs w:val="32"/>
        </w:rPr>
      </w:pPr>
    </w:p>
    <w:p w:rsidR="004A5860" w:rsidRDefault="004A5860">
      <w:pPr>
        <w:widowControl/>
        <w:jc w:val="left"/>
        <w:rPr>
          <w:rFonts w:ascii="宋体" w:eastAsia="宋体" w:hAnsi="宋体"/>
          <w:b/>
          <w:bCs/>
          <w:sz w:val="32"/>
          <w:szCs w:val="32"/>
        </w:rPr>
      </w:pPr>
    </w:p>
    <w:p w:rsidR="00CC7982" w:rsidRDefault="00CC7982" w:rsidP="002A0D84">
      <w:pPr>
        <w:jc w:val="center"/>
        <w:rPr>
          <w:rFonts w:ascii="宋体" w:eastAsia="宋体" w:hAnsi="宋体"/>
          <w:b/>
          <w:bCs/>
          <w:sz w:val="32"/>
          <w:szCs w:val="32"/>
        </w:rPr>
      </w:pPr>
    </w:p>
    <w:p w:rsidR="00CC7982" w:rsidRDefault="00CC7982" w:rsidP="002A0D84">
      <w:pPr>
        <w:jc w:val="center"/>
        <w:rPr>
          <w:rFonts w:ascii="宋体" w:eastAsia="宋体" w:hAnsi="宋体"/>
          <w:b/>
          <w:bCs/>
          <w:sz w:val="32"/>
          <w:szCs w:val="32"/>
        </w:rPr>
      </w:pP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645F1A" w:rsidRDefault="002A0D84" w:rsidP="002A0D84">
      <w:pPr>
        <w:rPr>
          <w:rFonts w:ascii="宋体" w:eastAsia="宋体" w:hAnsi="宋体"/>
          <w:szCs w:val="21"/>
        </w:rPr>
      </w:pPr>
      <w:r w:rsidRPr="00645F1A">
        <w:rPr>
          <w:rFonts w:ascii="宋体" w:eastAsia="宋体" w:hAnsi="宋体" w:hint="eastAsia"/>
          <w:szCs w:val="21"/>
        </w:rPr>
        <w:t>八、其它</w:t>
      </w:r>
    </w:p>
    <w:p w:rsidR="002A0D84" w:rsidRPr="00645F1A" w:rsidRDefault="002A0D84" w:rsidP="002A0D84">
      <w:pPr>
        <w:rPr>
          <w:rFonts w:ascii="宋体" w:eastAsia="宋体" w:hAnsi="宋体"/>
          <w:szCs w:val="21"/>
        </w:rPr>
      </w:pPr>
      <w:r w:rsidRPr="00645F1A">
        <w:rPr>
          <w:rFonts w:ascii="宋体" w:eastAsia="宋体" w:hAnsi="宋体"/>
          <w:szCs w:val="21"/>
        </w:rPr>
        <w:t>1、投标人必须在报价文件中对以上条款和服务承诺明确列出，承诺内容必须达到本篇及招标文件其他条款的要求。</w:t>
      </w:r>
    </w:p>
    <w:p w:rsidR="002A0D84" w:rsidRPr="00645F1A" w:rsidRDefault="002A0D84" w:rsidP="002A0D84">
      <w:pPr>
        <w:rPr>
          <w:rFonts w:ascii="宋体" w:eastAsia="宋体" w:hAnsi="宋体"/>
          <w:szCs w:val="21"/>
        </w:rPr>
      </w:pPr>
      <w:r w:rsidRPr="00645F1A">
        <w:rPr>
          <w:rFonts w:ascii="宋体" w:eastAsia="宋体" w:hAnsi="宋体"/>
          <w:szCs w:val="21"/>
        </w:rPr>
        <w:t>2、其他未尽事宜由供需双方在采购合同中详细约定。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w:t>
      </w:r>
      <w:r w:rsidR="00223D3D">
        <w:rPr>
          <w:rFonts w:ascii="宋体" w:eastAsia="宋体" w:hAnsi="宋体"/>
          <w:sz w:val="28"/>
          <w:szCs w:val="28"/>
        </w:rPr>
        <w:t>5-003</w:t>
      </w:r>
      <w:r w:rsidRPr="00645F1A">
        <w:rPr>
          <w:rFonts w:ascii="宋体" w:eastAsia="宋体" w:hAnsi="宋体"/>
          <w:sz w:val="28"/>
          <w:szCs w:val="28"/>
        </w:rPr>
        <w:t xml:space="preserve"> </w:t>
      </w:r>
      <w:r w:rsidR="00610BB7">
        <w:rPr>
          <w:rFonts w:ascii="宋体" w:eastAsia="宋体" w:hAnsi="宋体" w:hint="eastAsia"/>
          <w:sz w:val="28"/>
          <w:szCs w:val="28"/>
        </w:rPr>
        <w:t>第二次</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9F0E5D" w:rsidRPr="00F30016">
        <w:t>旋磨介入治疗设备</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645F1A"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2C0703">
            <w:pPr>
              <w:widowControl/>
              <w:spacing w:line="320" w:lineRule="exact"/>
              <w:ind w:firstLine="175"/>
              <w:jc w:val="center"/>
              <w:rPr>
                <w:rFonts w:asciiTheme="minorEastAsia" w:hAnsiTheme="minorEastAsia" w:cs="宋体"/>
                <w:b/>
                <w:bCs/>
                <w:kern w:val="0"/>
                <w:sz w:val="22"/>
              </w:rPr>
            </w:pPr>
            <w:r w:rsidRPr="00645F1A">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center"/>
              <w:rPr>
                <w:rFonts w:asciiTheme="minorEastAsia" w:hAnsiTheme="minorEastAsia" w:cs="宋体"/>
                <w:kern w:val="0"/>
                <w:sz w:val="22"/>
              </w:rPr>
            </w:pPr>
            <w:r w:rsidRPr="00645F1A">
              <w:rPr>
                <w:rFonts w:asciiTheme="minorEastAsia" w:hAnsiTheme="minorEastAsia" w:cs="宋体" w:hint="eastAsia"/>
                <w:kern w:val="0"/>
                <w:sz w:val="22"/>
              </w:rPr>
              <w:t>公司全称</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2C0703" w:rsidP="002C0703">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rPr>
                <w:rFonts w:asciiTheme="minorEastAsia" w:hAnsiTheme="minorEastAsia"/>
                <w:sz w:val="24"/>
                <w:szCs w:val="28"/>
              </w:rPr>
            </w:pPr>
            <w:r w:rsidRPr="00645F1A">
              <w:rPr>
                <w:rFonts w:asciiTheme="minorEastAsia" w:hAnsiTheme="minorEastAsia" w:hint="eastAsia"/>
                <w:sz w:val="24"/>
                <w:szCs w:val="28"/>
              </w:rPr>
              <w:t>国家</w:t>
            </w:r>
            <w:r w:rsidRPr="00645F1A">
              <w:rPr>
                <w:rFonts w:asciiTheme="minorEastAsia" w:hAnsiTheme="minorEastAsia"/>
                <w:sz w:val="24"/>
                <w:szCs w:val="28"/>
              </w:rPr>
              <w:t>（产地）</w:t>
            </w:r>
            <w:r w:rsidRPr="00645F1A">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备注（优惠条件）：</w:t>
            </w:r>
          </w:p>
        </w:tc>
      </w:tr>
    </w:tbl>
    <w:p w:rsidR="00AA0A61" w:rsidRPr="00645F1A" w:rsidRDefault="00AA0A61"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C564B3" w:rsidRDefault="003F6822" w:rsidP="003F6822">
      <w:pPr>
        <w:widowControl/>
        <w:jc w:val="left"/>
        <w:rPr>
          <w:rFonts w:eastAsiaTheme="minorHAnsi"/>
          <w:szCs w:val="28"/>
        </w:rPr>
      </w:pPr>
      <w:r w:rsidRPr="00645F1A">
        <w:rPr>
          <w:rFonts w:ascii="宋体" w:eastAsia="宋体" w:hAnsi="宋体"/>
          <w:szCs w:val="21"/>
        </w:rPr>
        <w:br w:type="page"/>
      </w:r>
      <w:r w:rsidRPr="00645F1A">
        <w:rPr>
          <w:rFonts w:asciiTheme="minorEastAsia" w:hAnsiTheme="minorEastAsia" w:hint="eastAsia"/>
          <w:szCs w:val="28"/>
        </w:rPr>
        <w:lastRenderedPageBreak/>
        <w:t>（</w:t>
      </w:r>
      <w:r w:rsidRPr="00C564B3">
        <w:rPr>
          <w:rFonts w:eastAsiaTheme="minorHAnsi" w:hint="eastAsia"/>
          <w:szCs w:val="28"/>
        </w:rPr>
        <w:t>二）、技术偏离表</w:t>
      </w:r>
    </w:p>
    <w:p w:rsidR="003F6822" w:rsidRPr="00C564B3" w:rsidRDefault="003F6822" w:rsidP="003F6822">
      <w:pPr>
        <w:widowControl/>
        <w:jc w:val="left"/>
        <w:rPr>
          <w:rFonts w:eastAsiaTheme="minorHAnsi"/>
          <w:szCs w:val="21"/>
        </w:rPr>
      </w:pPr>
    </w:p>
    <w:p w:rsidR="003F6822" w:rsidRPr="00C564B3" w:rsidRDefault="003F6822" w:rsidP="00AA0A61">
      <w:pPr>
        <w:rPr>
          <w:rFonts w:eastAsiaTheme="minorHAnsi"/>
          <w:szCs w:val="21"/>
        </w:rPr>
      </w:pPr>
      <w:r w:rsidRPr="00C564B3">
        <w:rPr>
          <w:rFonts w:eastAsiaTheme="minorHAnsi" w:hint="eastAsia"/>
          <w:szCs w:val="21"/>
        </w:rPr>
        <w:t>采购项目名称：</w:t>
      </w:r>
    </w:p>
    <w:p w:rsidR="003F6822" w:rsidRPr="00C564B3" w:rsidRDefault="003F6822" w:rsidP="00AA0A61">
      <w:pPr>
        <w:rPr>
          <w:rFonts w:eastAsiaTheme="minorHAnsi"/>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C564B3" w:rsidTr="00F118BD">
        <w:trPr>
          <w:trHeight w:val="426"/>
          <w:jc w:val="center"/>
        </w:trPr>
        <w:tc>
          <w:tcPr>
            <w:tcW w:w="1990" w:type="dxa"/>
            <w:vAlign w:val="center"/>
          </w:tcPr>
          <w:p w:rsidR="003F6822" w:rsidRPr="00C564B3" w:rsidRDefault="003F6822" w:rsidP="00C564B3">
            <w:pPr>
              <w:tabs>
                <w:tab w:val="left" w:pos="6300"/>
              </w:tabs>
              <w:snapToGrid w:val="0"/>
              <w:spacing w:line="320" w:lineRule="exact"/>
              <w:ind w:firstLineChars="300" w:firstLine="630"/>
              <w:outlineLvl w:val="0"/>
              <w:rPr>
                <w:rFonts w:eastAsiaTheme="minorHAnsi"/>
                <w:szCs w:val="21"/>
              </w:rPr>
            </w:pPr>
            <w:bookmarkStart w:id="1" w:name="_Toc389726168"/>
            <w:r w:rsidRPr="00C564B3">
              <w:rPr>
                <w:rFonts w:eastAsiaTheme="minorHAnsi" w:hint="eastAsia"/>
                <w:szCs w:val="21"/>
              </w:rPr>
              <w:t>序号</w:t>
            </w:r>
            <w:bookmarkEnd w:id="1"/>
          </w:p>
        </w:tc>
        <w:tc>
          <w:tcPr>
            <w:tcW w:w="2316"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2" w:name="_Toc389726169"/>
            <w:r w:rsidRPr="00C564B3">
              <w:rPr>
                <w:rFonts w:eastAsiaTheme="minorHAnsi" w:hint="eastAsia"/>
                <w:szCs w:val="21"/>
              </w:rPr>
              <w:t>采购要求</w:t>
            </w:r>
            <w:bookmarkEnd w:id="2"/>
          </w:p>
        </w:tc>
        <w:tc>
          <w:tcPr>
            <w:tcW w:w="2403"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3" w:name="_Toc389726170"/>
            <w:r w:rsidRPr="00C564B3">
              <w:rPr>
                <w:rFonts w:eastAsiaTheme="minorHAnsi" w:hint="eastAsia"/>
                <w:szCs w:val="21"/>
              </w:rPr>
              <w:t>竞标应答</w:t>
            </w:r>
            <w:bookmarkEnd w:id="3"/>
          </w:p>
        </w:tc>
        <w:tc>
          <w:tcPr>
            <w:tcW w:w="2085" w:type="dxa"/>
            <w:vAlign w:val="center"/>
          </w:tcPr>
          <w:p w:rsidR="003F6822" w:rsidRPr="00C564B3" w:rsidRDefault="003F6822" w:rsidP="00C564B3">
            <w:pPr>
              <w:tabs>
                <w:tab w:val="left" w:pos="6300"/>
              </w:tabs>
              <w:snapToGrid w:val="0"/>
              <w:spacing w:line="320" w:lineRule="exact"/>
              <w:ind w:firstLine="420"/>
              <w:outlineLvl w:val="0"/>
              <w:rPr>
                <w:rFonts w:eastAsiaTheme="minorHAnsi"/>
                <w:szCs w:val="21"/>
              </w:rPr>
            </w:pPr>
            <w:bookmarkStart w:id="4" w:name="_Toc389726171"/>
            <w:r w:rsidRPr="00C564B3">
              <w:rPr>
                <w:rFonts w:eastAsiaTheme="minorHAnsi" w:hint="eastAsia"/>
                <w:szCs w:val="21"/>
              </w:rPr>
              <w:t>差异说明</w:t>
            </w:r>
            <w:bookmarkEnd w:id="4"/>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bl>
    <w:p w:rsidR="003F6822" w:rsidRPr="00C564B3" w:rsidRDefault="003F6822" w:rsidP="00AA0A61">
      <w:pPr>
        <w:rPr>
          <w:rFonts w:eastAsiaTheme="minorHAnsi"/>
          <w:szCs w:val="21"/>
        </w:rPr>
      </w:pPr>
    </w:p>
    <w:p w:rsidR="003F6822" w:rsidRPr="00C564B3" w:rsidRDefault="003F6822" w:rsidP="003F6822">
      <w:pPr>
        <w:tabs>
          <w:tab w:val="left" w:pos="6300"/>
        </w:tabs>
        <w:snapToGrid w:val="0"/>
        <w:spacing w:line="320" w:lineRule="exact"/>
        <w:ind w:firstLine="480"/>
        <w:rPr>
          <w:rFonts w:eastAsiaTheme="minorHAnsi"/>
          <w:sz w:val="24"/>
          <w:szCs w:val="24"/>
        </w:rPr>
      </w:pPr>
      <w:r w:rsidRPr="00C564B3">
        <w:rPr>
          <w:rFonts w:eastAsiaTheme="minorHAnsi" w:hint="eastAsia"/>
          <w:sz w:val="24"/>
          <w:szCs w:val="24"/>
        </w:rPr>
        <w:t>注：</w:t>
      </w:r>
      <w:r w:rsidRPr="00C564B3">
        <w:rPr>
          <w:rFonts w:eastAsiaTheme="minorHAnsi"/>
          <w:sz w:val="24"/>
          <w:szCs w:val="24"/>
        </w:rPr>
        <w:t>2</w:t>
      </w:r>
      <w:r w:rsidRPr="00C564B3">
        <w:rPr>
          <w:rFonts w:eastAsiaTheme="minorHAnsi" w:hint="eastAsia"/>
          <w:sz w:val="24"/>
          <w:szCs w:val="24"/>
        </w:rPr>
        <w:t>.</w:t>
      </w:r>
      <w:r w:rsidRPr="00C564B3">
        <w:rPr>
          <w:rFonts w:eastAsiaTheme="minorHAnsi"/>
          <w:sz w:val="24"/>
          <w:szCs w:val="24"/>
        </w:rPr>
        <w:t>1</w:t>
      </w:r>
      <w:r w:rsidRPr="00C564B3">
        <w:rPr>
          <w:rFonts w:eastAsiaTheme="minorHAnsi" w:hint="eastAsia"/>
          <w:sz w:val="24"/>
          <w:szCs w:val="24"/>
        </w:rPr>
        <w:t>本表即为对本项目“第二篇  采购项目需求”中所列技术要求进行比较和响应；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hint="eastAsia"/>
          <w:sz w:val="24"/>
          <w:szCs w:val="24"/>
        </w:rPr>
        <w:t>2.</w:t>
      </w:r>
      <w:r w:rsidRPr="00C564B3">
        <w:rPr>
          <w:rFonts w:eastAsiaTheme="minorHAnsi"/>
          <w:sz w:val="24"/>
          <w:szCs w:val="24"/>
        </w:rPr>
        <w:t>2</w:t>
      </w:r>
      <w:r w:rsidRPr="00C564B3">
        <w:rPr>
          <w:rFonts w:eastAsiaTheme="minorHAnsi" w:hint="eastAsia"/>
          <w:sz w:val="24"/>
          <w:szCs w:val="24"/>
        </w:rPr>
        <w:t>该表必须按照采购文件要求逐条如实填写，根据竞标情况在“差异说明”项填写“正偏离”或“负偏离”，完全符合的填写“响应”；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2.3</w:t>
      </w:r>
      <w:r w:rsidRPr="00C564B3">
        <w:rPr>
          <w:rFonts w:eastAsiaTheme="minorHAnsi" w:hint="eastAsia"/>
          <w:sz w:val="24"/>
          <w:szCs w:val="24"/>
        </w:rPr>
        <w:t>该表可扩展；</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2.4</w:t>
      </w:r>
      <w:r w:rsidRPr="00C564B3">
        <w:rPr>
          <w:rFonts w:eastAsiaTheme="minorHAnsi"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5D621B">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5</w:t>
      </w:r>
      <w:r w:rsidRPr="00645F1A">
        <w:rPr>
          <w:rFonts w:asciiTheme="minorEastAsia" w:hAnsiTheme="minorEastAsia" w:hint="eastAsia"/>
          <w:szCs w:val="21"/>
        </w:rPr>
        <w:t>)、投标公司第二类经营备案表；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6</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Pr="00645F1A">
        <w:rPr>
          <w:rFonts w:asciiTheme="minorEastAsia" w:hAnsiTheme="minorEastAsia" w:hint="eastAsia"/>
          <w:szCs w:val="21"/>
        </w:rPr>
        <w:t>；</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0A2" w:rsidRDefault="00E560A2" w:rsidP="003046A7">
      <w:r>
        <w:separator/>
      </w:r>
    </w:p>
  </w:endnote>
  <w:endnote w:type="continuationSeparator" w:id="0">
    <w:p w:rsidR="00E560A2" w:rsidRDefault="00E560A2"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0A2" w:rsidRDefault="00E560A2" w:rsidP="003046A7">
      <w:r>
        <w:separator/>
      </w:r>
    </w:p>
  </w:footnote>
  <w:footnote w:type="continuationSeparator" w:id="0">
    <w:p w:rsidR="00E560A2" w:rsidRDefault="00E560A2"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548E2227"/>
    <w:multiLevelType w:val="singleLevel"/>
    <w:tmpl w:val="00000000"/>
    <w:lvl w:ilvl="0">
      <w:start w:val="1"/>
      <w:numFmt w:val="decimal"/>
      <w:suff w:val="space"/>
      <w:lvlText w:val="%1."/>
      <w:lvlJc w:val="left"/>
    </w:lvl>
  </w:abstractNum>
  <w:abstractNum w:abstractNumId="4"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2034C"/>
    <w:rsid w:val="00026767"/>
    <w:rsid w:val="00045FF0"/>
    <w:rsid w:val="000717ED"/>
    <w:rsid w:val="000924DC"/>
    <w:rsid w:val="00093C43"/>
    <w:rsid w:val="000D077C"/>
    <w:rsid w:val="000F1488"/>
    <w:rsid w:val="00110067"/>
    <w:rsid w:val="00111A2C"/>
    <w:rsid w:val="0012290A"/>
    <w:rsid w:val="00127747"/>
    <w:rsid w:val="00127A4F"/>
    <w:rsid w:val="00163CF2"/>
    <w:rsid w:val="00167E2A"/>
    <w:rsid w:val="001734DA"/>
    <w:rsid w:val="00194CF7"/>
    <w:rsid w:val="001B3D3A"/>
    <w:rsid w:val="001D6A25"/>
    <w:rsid w:val="00206685"/>
    <w:rsid w:val="00210A9C"/>
    <w:rsid w:val="00223D3D"/>
    <w:rsid w:val="00231C0C"/>
    <w:rsid w:val="0023782E"/>
    <w:rsid w:val="002A0D84"/>
    <w:rsid w:val="002C0703"/>
    <w:rsid w:val="002C4547"/>
    <w:rsid w:val="002D084A"/>
    <w:rsid w:val="002F10BD"/>
    <w:rsid w:val="002F3C20"/>
    <w:rsid w:val="00302D0E"/>
    <w:rsid w:val="003046A7"/>
    <w:rsid w:val="00313C54"/>
    <w:rsid w:val="003436FB"/>
    <w:rsid w:val="00354718"/>
    <w:rsid w:val="00372C88"/>
    <w:rsid w:val="00396FCE"/>
    <w:rsid w:val="003A6F36"/>
    <w:rsid w:val="003F0A5C"/>
    <w:rsid w:val="003F1DA1"/>
    <w:rsid w:val="003F6822"/>
    <w:rsid w:val="0041032B"/>
    <w:rsid w:val="00414145"/>
    <w:rsid w:val="004155EB"/>
    <w:rsid w:val="004218FF"/>
    <w:rsid w:val="004366FF"/>
    <w:rsid w:val="00443D3B"/>
    <w:rsid w:val="00480EB1"/>
    <w:rsid w:val="00481FB2"/>
    <w:rsid w:val="004850DB"/>
    <w:rsid w:val="004A5860"/>
    <w:rsid w:val="004A7C8D"/>
    <w:rsid w:val="004C4EDA"/>
    <w:rsid w:val="004E55B5"/>
    <w:rsid w:val="005118D3"/>
    <w:rsid w:val="00524A2D"/>
    <w:rsid w:val="00561E23"/>
    <w:rsid w:val="005735F6"/>
    <w:rsid w:val="00594B53"/>
    <w:rsid w:val="005D579C"/>
    <w:rsid w:val="005D621B"/>
    <w:rsid w:val="005E530C"/>
    <w:rsid w:val="006101AE"/>
    <w:rsid w:val="00610BB7"/>
    <w:rsid w:val="00635573"/>
    <w:rsid w:val="00645F1A"/>
    <w:rsid w:val="006471A9"/>
    <w:rsid w:val="00655813"/>
    <w:rsid w:val="00664415"/>
    <w:rsid w:val="00664706"/>
    <w:rsid w:val="00672116"/>
    <w:rsid w:val="00685BBD"/>
    <w:rsid w:val="0069221F"/>
    <w:rsid w:val="006A1D21"/>
    <w:rsid w:val="006A3A38"/>
    <w:rsid w:val="006B01D5"/>
    <w:rsid w:val="006C75D3"/>
    <w:rsid w:val="006F1B07"/>
    <w:rsid w:val="006F4E0F"/>
    <w:rsid w:val="0070647B"/>
    <w:rsid w:val="00711047"/>
    <w:rsid w:val="00737AAF"/>
    <w:rsid w:val="00750164"/>
    <w:rsid w:val="00752305"/>
    <w:rsid w:val="0075638B"/>
    <w:rsid w:val="007C41EC"/>
    <w:rsid w:val="007D59DB"/>
    <w:rsid w:val="007E3F1F"/>
    <w:rsid w:val="00801451"/>
    <w:rsid w:val="00801DEE"/>
    <w:rsid w:val="00806D86"/>
    <w:rsid w:val="00826C85"/>
    <w:rsid w:val="00857455"/>
    <w:rsid w:val="00872507"/>
    <w:rsid w:val="00873EE1"/>
    <w:rsid w:val="008741DE"/>
    <w:rsid w:val="008D05BB"/>
    <w:rsid w:val="00905A47"/>
    <w:rsid w:val="00907EEF"/>
    <w:rsid w:val="0092330A"/>
    <w:rsid w:val="0092753D"/>
    <w:rsid w:val="00930ADC"/>
    <w:rsid w:val="0093259D"/>
    <w:rsid w:val="0093708D"/>
    <w:rsid w:val="009479F2"/>
    <w:rsid w:val="009518E1"/>
    <w:rsid w:val="00954B7B"/>
    <w:rsid w:val="009728FE"/>
    <w:rsid w:val="009A0791"/>
    <w:rsid w:val="009A48DA"/>
    <w:rsid w:val="009A63C4"/>
    <w:rsid w:val="009D2827"/>
    <w:rsid w:val="009F0E5D"/>
    <w:rsid w:val="009F6199"/>
    <w:rsid w:val="00A01B3F"/>
    <w:rsid w:val="00A26AC3"/>
    <w:rsid w:val="00A45FCB"/>
    <w:rsid w:val="00A5464B"/>
    <w:rsid w:val="00A630FA"/>
    <w:rsid w:val="00A63DEC"/>
    <w:rsid w:val="00AA0A61"/>
    <w:rsid w:val="00AC17F1"/>
    <w:rsid w:val="00AC4C3A"/>
    <w:rsid w:val="00AD629C"/>
    <w:rsid w:val="00AF039A"/>
    <w:rsid w:val="00B13121"/>
    <w:rsid w:val="00B35B72"/>
    <w:rsid w:val="00B62CEB"/>
    <w:rsid w:val="00B6770D"/>
    <w:rsid w:val="00B76B22"/>
    <w:rsid w:val="00BA4576"/>
    <w:rsid w:val="00BA5BBA"/>
    <w:rsid w:val="00BD5882"/>
    <w:rsid w:val="00BF121C"/>
    <w:rsid w:val="00C01417"/>
    <w:rsid w:val="00C31C26"/>
    <w:rsid w:val="00C353D1"/>
    <w:rsid w:val="00C564B3"/>
    <w:rsid w:val="00C67941"/>
    <w:rsid w:val="00C73D3F"/>
    <w:rsid w:val="00C809B5"/>
    <w:rsid w:val="00CC58F4"/>
    <w:rsid w:val="00CC7982"/>
    <w:rsid w:val="00D41042"/>
    <w:rsid w:val="00D546B0"/>
    <w:rsid w:val="00D62AF0"/>
    <w:rsid w:val="00D66A0F"/>
    <w:rsid w:val="00D67A50"/>
    <w:rsid w:val="00D72A59"/>
    <w:rsid w:val="00D80947"/>
    <w:rsid w:val="00D8398A"/>
    <w:rsid w:val="00D95A12"/>
    <w:rsid w:val="00DB11F3"/>
    <w:rsid w:val="00DB588C"/>
    <w:rsid w:val="00DF004B"/>
    <w:rsid w:val="00E208AC"/>
    <w:rsid w:val="00E277C5"/>
    <w:rsid w:val="00E33043"/>
    <w:rsid w:val="00E3533E"/>
    <w:rsid w:val="00E433A2"/>
    <w:rsid w:val="00E44A95"/>
    <w:rsid w:val="00E47502"/>
    <w:rsid w:val="00E560A2"/>
    <w:rsid w:val="00E77334"/>
    <w:rsid w:val="00E85723"/>
    <w:rsid w:val="00E865F0"/>
    <w:rsid w:val="00EA7392"/>
    <w:rsid w:val="00EB6AC8"/>
    <w:rsid w:val="00EC27BA"/>
    <w:rsid w:val="00ED3B56"/>
    <w:rsid w:val="00ED6CD3"/>
    <w:rsid w:val="00EE5B24"/>
    <w:rsid w:val="00EE63F0"/>
    <w:rsid w:val="00EF33FC"/>
    <w:rsid w:val="00F118BD"/>
    <w:rsid w:val="00F15FE1"/>
    <w:rsid w:val="00F22383"/>
    <w:rsid w:val="00F33C58"/>
    <w:rsid w:val="00F45594"/>
    <w:rsid w:val="00F70E9E"/>
    <w:rsid w:val="00F712AC"/>
    <w:rsid w:val="00F81AB4"/>
    <w:rsid w:val="00F84D9E"/>
    <w:rsid w:val="00F8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6F6C5"/>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 w:type="paragraph" w:styleId="af0">
    <w:name w:val="Normal (Web)"/>
    <w:basedOn w:val="a"/>
    <w:uiPriority w:val="99"/>
    <w:rsid w:val="004A5860"/>
    <w:pPr>
      <w:spacing w:before="100" w:beforeAutospacing="1" w:after="100" w:afterAutospacing="1"/>
    </w:pPr>
    <w:rPr>
      <w:rFonts w:ascii="Calibri" w:eastAsia="宋体"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21</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146</cp:revision>
  <dcterms:created xsi:type="dcterms:W3CDTF">2024-09-23T00:29:00Z</dcterms:created>
  <dcterms:modified xsi:type="dcterms:W3CDTF">2025-04-17T00:17:00Z</dcterms:modified>
</cp:coreProperties>
</file>